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158F" w14:textId="77777777" w:rsidR="00EF4206" w:rsidRDefault="00EF4206">
      <w:pPr>
        <w:tabs>
          <w:tab w:val="left" w:pos="8610"/>
        </w:tabs>
        <w:spacing w:line="240" w:lineRule="auto"/>
        <w:jc w:val="center"/>
        <w:rPr>
          <w:rFonts w:ascii="Calibri" w:eastAsia="Calibri" w:hAnsi="Calibri" w:cs="Calibri"/>
        </w:rPr>
      </w:pPr>
    </w:p>
    <w:p w14:paraId="7D6EED5B" w14:textId="77777777" w:rsidR="00EF4206" w:rsidRDefault="00382F25">
      <w:pPr>
        <w:tabs>
          <w:tab w:val="left" w:pos="8610"/>
        </w:tabs>
        <w:spacing w:line="256" w:lineRule="auto"/>
        <w:jc w:val="center"/>
        <w:rPr>
          <w:rFonts w:ascii="Calibri" w:eastAsia="Calibri" w:hAnsi="Calibri" w:cs="Calibri"/>
        </w:rPr>
      </w:pPr>
      <w:r>
        <w:object w:dxaOrig="3745" w:dyaOrig="3441" w14:anchorId="22FB9400">
          <v:rect id="rectole0000000000" o:spid="_x0000_i1025" style="width:187.2pt;height:172.2pt" o:ole="" o:preferrelative="t" stroked="f">
            <v:imagedata r:id="rId7" o:title=""/>
          </v:rect>
          <o:OLEObject Type="Embed" ProgID="StaticMetafile" ShapeID="rectole0000000000" DrawAspect="Content" ObjectID="_1694435543" r:id="rId8"/>
        </w:object>
      </w:r>
    </w:p>
    <w:p w14:paraId="2394B72B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1B43B0E2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0EE593CA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18635D04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6F41182" w14:textId="77777777" w:rsidR="00EF4206" w:rsidRDefault="00EF4206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4C5084C3" w14:textId="77777777" w:rsidR="00EF4206" w:rsidRDefault="00EF4206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48021331" w14:textId="77777777" w:rsidR="00EF4206" w:rsidRDefault="00382F25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  <w:r>
        <w:rPr>
          <w:rFonts w:ascii="Sylfaen" w:eastAsia="Sylfaen" w:hAnsi="Sylfaen" w:cs="Sylfaen"/>
          <w:b/>
          <w:sz w:val="32"/>
        </w:rPr>
        <w:t xml:space="preserve">თბილისი მოლის ელექტრო ფარების და  აგრეგატების </w:t>
      </w:r>
    </w:p>
    <w:p w14:paraId="12A71D4A" w14:textId="1185B658" w:rsidR="00EF4206" w:rsidRDefault="00382F25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  <w:r>
        <w:rPr>
          <w:rFonts w:ascii="Sylfaen" w:eastAsia="Sylfaen" w:hAnsi="Sylfaen" w:cs="Sylfaen"/>
          <w:b/>
          <w:sz w:val="32"/>
        </w:rPr>
        <w:t>დამიწების ტესტირება.</w:t>
      </w:r>
    </w:p>
    <w:p w14:paraId="301B553C" w14:textId="77777777" w:rsidR="00EF4206" w:rsidRDefault="00EF4206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23A19EDD" w14:textId="77777777" w:rsidR="00EF4206" w:rsidRDefault="00382F25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ტექნიკური მოთხოვნები</w:t>
      </w:r>
    </w:p>
    <w:p w14:paraId="0A584361" w14:textId="77777777" w:rsidR="00EF4206" w:rsidRDefault="00EF4206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771D9177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44626908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0E6439D7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0BB018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796F4B07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D9E423B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7B5FA07B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1E9C80BA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750324BA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14A4E683" w14:textId="77777777" w:rsidR="00EF4206" w:rsidRDefault="00EF4206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152BFBA5" w14:textId="77777777" w:rsidR="00EF4206" w:rsidRDefault="00382F25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შინაარსი:</w:t>
      </w:r>
      <w:r>
        <w:rPr>
          <w:rFonts w:ascii="Sylfaen" w:eastAsia="Sylfaen" w:hAnsi="Sylfaen" w:cs="Sylfaen"/>
        </w:rPr>
        <w:tab/>
      </w:r>
    </w:p>
    <w:p w14:paraId="5361AA6E" w14:textId="5AFFC9B7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ზოგადი ინფორმაცია----------------------------------------------</w:t>
      </w:r>
      <w:r w:rsidR="00127780">
        <w:rPr>
          <w:rFonts w:ascii="Sylfaen" w:eastAsia="Sylfaen" w:hAnsi="Sylfaen" w:cs="Sylfaen"/>
          <w:lang w:val="ka-GE"/>
        </w:rPr>
        <w:t>-</w:t>
      </w:r>
      <w:r>
        <w:rPr>
          <w:rFonts w:ascii="Sylfaen" w:eastAsia="Sylfaen" w:hAnsi="Sylfaen" w:cs="Sylfaen"/>
        </w:rPr>
        <w:t>------</w:t>
      </w:r>
      <w:r w:rsidR="00127780">
        <w:rPr>
          <w:rFonts w:ascii="Sylfaen" w:eastAsia="Sylfaen" w:hAnsi="Sylfaen" w:cs="Sylfaen"/>
          <w:lang w:val="ka-GE"/>
        </w:rPr>
        <w:t>3</w:t>
      </w:r>
    </w:p>
    <w:p w14:paraId="64D40E5B" w14:textId="77777777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ტექნიკური დასკვნა, -----------------------------------------------------3</w:t>
      </w:r>
    </w:p>
    <w:p w14:paraId="3637B571" w14:textId="5BE8187A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ტექნიკური დავალება----------------------------------------------------</w:t>
      </w:r>
      <w:r w:rsidR="00127780">
        <w:rPr>
          <w:rFonts w:ascii="Sylfaen" w:eastAsia="Sylfaen" w:hAnsi="Sylfaen" w:cs="Sylfaen"/>
          <w:lang w:val="ka-GE"/>
        </w:rPr>
        <w:t>3</w:t>
      </w:r>
    </w:p>
    <w:p w14:paraId="1238779C" w14:textId="0385D8D9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z w:val="24"/>
        </w:rPr>
        <w:t>უსაფრთხოების ნორმები</w:t>
      </w:r>
      <w:r>
        <w:rPr>
          <w:rFonts w:ascii="Sylfaen" w:eastAsia="Sylfaen" w:hAnsi="Sylfaen" w:cs="Sylfaen"/>
        </w:rPr>
        <w:t>----------------------------------------------</w:t>
      </w:r>
      <w:r w:rsidR="00127780">
        <w:rPr>
          <w:rFonts w:ascii="Sylfaen" w:eastAsia="Sylfaen" w:hAnsi="Sylfaen" w:cs="Sylfaen"/>
          <w:lang w:val="ka-GE"/>
        </w:rPr>
        <w:t>3</w:t>
      </w:r>
    </w:p>
    <w:p w14:paraId="1B51610F" w14:textId="6F6A0117" w:rsidR="00EF4206" w:rsidRDefault="00382F25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განფასება----------------------------------------------------------</w:t>
      </w:r>
      <w:r w:rsidR="00127780">
        <w:rPr>
          <w:rFonts w:ascii="Sylfaen" w:eastAsia="Sylfaen" w:hAnsi="Sylfaen" w:cs="Sylfaen"/>
          <w:lang w:val="ka-GE"/>
        </w:rPr>
        <w:t>--</w:t>
      </w:r>
      <w:r>
        <w:rPr>
          <w:rFonts w:ascii="Sylfaen" w:eastAsia="Sylfaen" w:hAnsi="Sylfaen" w:cs="Sylfaen"/>
        </w:rPr>
        <w:t>-------</w:t>
      </w:r>
      <w:r w:rsidR="00127780">
        <w:rPr>
          <w:rFonts w:ascii="Sylfaen" w:eastAsia="Sylfaen" w:hAnsi="Sylfaen" w:cs="Sylfaen"/>
          <w:lang w:val="ka-GE"/>
        </w:rPr>
        <w:t>3</w:t>
      </w:r>
    </w:p>
    <w:p w14:paraId="1C053792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0F319B95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7D2A57CD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5C7747E9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670E99F9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635C79D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4837A9ED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1A7EC569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0C681E98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116A71B5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B98E0FB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72FBC7CF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402D4D1B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24F3D6DB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986656D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73EDE694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08B3AFC2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706A5FD8" w14:textId="77777777" w:rsidR="00EF4206" w:rsidRPr="009172CE" w:rsidRDefault="00382F25" w:rsidP="009172CE">
      <w:pPr>
        <w:pStyle w:val="a7"/>
        <w:numPr>
          <w:ilvl w:val="0"/>
          <w:numId w:val="8"/>
        </w:numPr>
        <w:spacing w:line="256" w:lineRule="auto"/>
        <w:rPr>
          <w:rFonts w:ascii="Sylfaen" w:eastAsia="Sylfaen" w:hAnsi="Sylfaen" w:cs="Sylfaen"/>
          <w:b/>
          <w:sz w:val="24"/>
        </w:rPr>
      </w:pPr>
      <w:r w:rsidRPr="009172CE">
        <w:rPr>
          <w:rFonts w:ascii="Sylfaen" w:eastAsia="Sylfaen" w:hAnsi="Sylfaen" w:cs="Sylfaen"/>
          <w:b/>
          <w:sz w:val="24"/>
        </w:rPr>
        <w:lastRenderedPageBreak/>
        <w:t>ზოგადი ინფორმაცია</w:t>
      </w:r>
    </w:p>
    <w:p w14:paraId="3BEBCE6A" w14:textId="77777777" w:rsidR="00EF4206" w:rsidRDefault="00EF4206">
      <w:pPr>
        <w:spacing w:line="256" w:lineRule="auto"/>
        <w:ind w:left="720"/>
        <w:rPr>
          <w:rFonts w:ascii="Sylfaen" w:eastAsia="Sylfaen" w:hAnsi="Sylfaen" w:cs="Sylfaen"/>
        </w:rPr>
      </w:pPr>
    </w:p>
    <w:p w14:paraId="605A968B" w14:textId="77777777" w:rsidR="00EF4206" w:rsidRDefault="00382F25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სავაჭრო ცენტრი „თბილისი მოლის“ შენობა მდებარეობს დავით აღმაშენებლის ხეივნის N 213.</w:t>
      </w:r>
    </w:p>
    <w:p w14:paraId="0E4E2AC4" w14:textId="77777777" w:rsidR="00EF4206" w:rsidRDefault="00382F25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მოცემული შენობა, შედგება სამი ბლოკისაგან (A, B და C ბლოკებისგან). შენობის ყველა  სართულზე და სახურავზე განლაგებულია ელექტრო გამანაწილებელი ფარები და აგრეგატები.</w:t>
      </w:r>
    </w:p>
    <w:p w14:paraId="67CB53A1" w14:textId="0FF41AA5" w:rsidR="00EF4206" w:rsidRPr="0006164E" w:rsidRDefault="00382F25">
      <w:pPr>
        <w:spacing w:line="256" w:lineRule="auto"/>
        <w:ind w:left="7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>მათ შორის არის 5 სატრანსფორმატორო ოთახი</w:t>
      </w:r>
      <w:r w:rsidR="009F37EE">
        <w:rPr>
          <w:rFonts w:ascii="Sylfaen" w:eastAsia="Sylfaen" w:hAnsi="Sylfaen" w:cs="Sylfaen"/>
          <w:lang w:val="ka-GE"/>
        </w:rPr>
        <w:t>,სადაც მდებარეობს 10 ტრანსფორმატორი და 5 მაღალი ძაბვის გადამდთველი(ფიდერი)</w:t>
      </w:r>
      <w:r>
        <w:rPr>
          <w:rFonts w:ascii="Sylfaen" w:eastAsia="Sylfaen" w:hAnsi="Sylfaen" w:cs="Sylfaen"/>
        </w:rPr>
        <w:t>,</w:t>
      </w:r>
      <w:r w:rsidR="00A80CDD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2</w:t>
      </w:r>
      <w:r w:rsidR="009F37EE">
        <w:rPr>
          <w:rFonts w:ascii="Sylfaen" w:eastAsia="Sylfaen" w:hAnsi="Sylfaen" w:cs="Sylfaen"/>
        </w:rPr>
        <w:t>5</w:t>
      </w:r>
      <w:r>
        <w:rPr>
          <w:rFonts w:ascii="Sylfaen" w:eastAsia="Sylfaen" w:hAnsi="Sylfaen" w:cs="Sylfaen"/>
        </w:rPr>
        <w:t xml:space="preserve"> ელ.გამანაწილებელი</w:t>
      </w:r>
      <w:r w:rsidR="009F37EE">
        <w:rPr>
          <w:rFonts w:ascii="Sylfaen" w:eastAsia="Sylfaen" w:hAnsi="Sylfaen" w:cs="Sylfaen"/>
        </w:rPr>
        <w:t xml:space="preserve">LVMDB,LVDB </w:t>
      </w:r>
      <w:r w:rsidR="009F37EE">
        <w:rPr>
          <w:rFonts w:ascii="Sylfaen" w:eastAsia="Sylfaen" w:hAnsi="Sylfaen" w:cs="Sylfaen"/>
          <w:lang w:val="ka-GE"/>
        </w:rPr>
        <w:t xml:space="preserve">და </w:t>
      </w:r>
      <w:r w:rsidR="009F37EE">
        <w:rPr>
          <w:rFonts w:ascii="Sylfaen" w:eastAsia="Sylfaen" w:hAnsi="Sylfaen" w:cs="Sylfaen"/>
        </w:rPr>
        <w:t>MCC</w:t>
      </w:r>
      <w:r>
        <w:rPr>
          <w:rFonts w:ascii="Sylfaen" w:eastAsia="Sylfaen" w:hAnsi="Sylfaen" w:cs="Sylfaen"/>
        </w:rPr>
        <w:t xml:space="preserve"> ფარების ოთახი</w:t>
      </w:r>
      <w:r w:rsidR="009F37EE">
        <w:rPr>
          <w:rFonts w:ascii="Sylfaen" w:eastAsia="Sylfaen" w:hAnsi="Sylfaen" w:cs="Sylfaen"/>
          <w:lang w:val="ka-GE"/>
        </w:rPr>
        <w:t>,სადაც განლაგებულია</w:t>
      </w:r>
      <w:r w:rsidR="009F37EE">
        <w:rPr>
          <w:rFonts w:ascii="Sylfaen" w:eastAsia="Sylfaen" w:hAnsi="Sylfaen" w:cs="Sylfaen"/>
        </w:rPr>
        <w:t xml:space="preserve">120 </w:t>
      </w:r>
      <w:r w:rsidR="009F37EE">
        <w:rPr>
          <w:rFonts w:ascii="Sylfaen" w:eastAsia="Sylfaen" w:hAnsi="Sylfaen" w:cs="Sylfaen"/>
          <w:lang w:val="ka-GE"/>
        </w:rPr>
        <w:t>შნეიდერის ფარი</w:t>
      </w:r>
      <w:r w:rsidR="009F37EE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, სახურავზე 9 საქვაბე ბლოკი</w:t>
      </w:r>
      <w:r w:rsidR="009F37EE">
        <w:rPr>
          <w:rFonts w:ascii="Sylfaen" w:eastAsia="Sylfaen" w:hAnsi="Sylfaen" w:cs="Sylfaen"/>
          <w:lang w:val="ka-GE"/>
        </w:rPr>
        <w:t xml:space="preserve"> და მასში არსებული მართვის და ძალოვანის ფარი</w:t>
      </w:r>
      <w:r>
        <w:rPr>
          <w:rFonts w:ascii="Sylfaen" w:eastAsia="Sylfaen" w:hAnsi="Sylfaen" w:cs="Sylfaen"/>
        </w:rPr>
        <w:t>,</w:t>
      </w:r>
      <w:r w:rsidR="00A80CDD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ჰაერის გაწოვა,</w:t>
      </w:r>
      <w:r w:rsidR="00A80CDD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მიწოდების და გაგრილების ელექტრო ფარები</w:t>
      </w:r>
      <w:r w:rsidR="009F37EE">
        <w:rPr>
          <w:rFonts w:ascii="Sylfaen" w:eastAsia="Sylfaen" w:hAnsi="Sylfaen" w:cs="Sylfaen"/>
          <w:lang w:val="ka-GE"/>
        </w:rPr>
        <w:t xml:space="preserve">,სულ </w:t>
      </w:r>
      <w:r w:rsidR="00D51CDD">
        <w:rPr>
          <w:rFonts w:ascii="Sylfaen" w:eastAsia="Sylfaen" w:hAnsi="Sylfaen" w:cs="Sylfaen"/>
          <w:lang w:val="ka-GE"/>
        </w:rPr>
        <w:t>41</w:t>
      </w:r>
      <w:r w:rsidR="009F37EE">
        <w:rPr>
          <w:rFonts w:ascii="Sylfaen" w:eastAsia="Sylfaen" w:hAnsi="Sylfaen" w:cs="Sylfaen"/>
          <w:lang w:val="ka-GE"/>
        </w:rPr>
        <w:t xml:space="preserve"> ერთეული</w:t>
      </w:r>
      <w:r w:rsidR="00D51CDD">
        <w:rPr>
          <w:rFonts w:ascii="Sylfaen" w:eastAsia="Sylfaen" w:hAnsi="Sylfaen" w:cs="Sylfaen"/>
          <w:lang w:val="ka-GE"/>
        </w:rPr>
        <w:t xml:space="preserve"> ელ ფარი და 41 ერთეული აგრეგატი</w:t>
      </w:r>
      <w:r w:rsidR="0006164E">
        <w:rPr>
          <w:rFonts w:ascii="Sylfaen" w:eastAsia="Sylfaen" w:hAnsi="Sylfaen" w:cs="Sylfaen"/>
          <w:lang w:val="ka-GE"/>
        </w:rPr>
        <w:t>.</w:t>
      </w:r>
    </w:p>
    <w:p w14:paraId="21196F70" w14:textId="77777777" w:rsidR="00127780" w:rsidRDefault="00382F25" w:rsidP="00127780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</w:t>
      </w:r>
    </w:p>
    <w:p w14:paraId="7BBEC33C" w14:textId="195305FD" w:rsidR="00EF4206" w:rsidRPr="00127780" w:rsidRDefault="00382F25" w:rsidP="00127780">
      <w:pPr>
        <w:pStyle w:val="a7"/>
        <w:numPr>
          <w:ilvl w:val="0"/>
          <w:numId w:val="8"/>
        </w:numPr>
        <w:spacing w:line="256" w:lineRule="auto"/>
        <w:rPr>
          <w:rFonts w:ascii="Sylfaen" w:eastAsia="Sylfaen" w:hAnsi="Sylfaen" w:cs="Sylfaen"/>
        </w:rPr>
      </w:pPr>
      <w:r w:rsidRPr="00127780">
        <w:rPr>
          <w:rFonts w:ascii="Sylfaen" w:eastAsia="Sylfaen" w:hAnsi="Sylfaen" w:cs="Sylfaen"/>
          <w:b/>
          <w:sz w:val="24"/>
        </w:rPr>
        <w:t xml:space="preserve">ტექნიკური დასკვნა </w:t>
      </w:r>
    </w:p>
    <w:p w14:paraId="6054C50A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2F17EE5F" w14:textId="3098A4DF" w:rsidR="00EF4206" w:rsidRPr="00127780" w:rsidRDefault="00127780" w:rsidP="009172CE">
      <w:pPr>
        <w:spacing w:line="256" w:lineRule="auto"/>
        <w:ind w:left="99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აუცილებლობას</w:t>
      </w:r>
      <w:r w:rsidR="00382F25">
        <w:rPr>
          <w:rFonts w:ascii="Sylfaen" w:eastAsia="Sylfaen" w:hAnsi="Sylfaen" w:cs="Sylfaen"/>
        </w:rPr>
        <w:t xml:space="preserve"> წარმოადგენს თბილისი მოლის  ყველა </w:t>
      </w:r>
      <w:r>
        <w:rPr>
          <w:rFonts w:ascii="Sylfaen" w:eastAsia="Sylfaen" w:hAnsi="Sylfaen" w:cs="Sylfaen"/>
          <w:lang w:val="ka-GE"/>
        </w:rPr>
        <w:t>ელექტრო მოწყობილობების</w:t>
      </w:r>
      <w:r w:rsidR="00382F25">
        <w:rPr>
          <w:rFonts w:ascii="Sylfaen" w:eastAsia="Sylfaen" w:hAnsi="Sylfaen" w:cs="Sylfaen"/>
        </w:rPr>
        <w:t xml:space="preserve"> და აგრეგატ</w:t>
      </w:r>
      <w:r>
        <w:rPr>
          <w:rFonts w:ascii="Sylfaen" w:eastAsia="Sylfaen" w:hAnsi="Sylfaen" w:cs="Sylfaen"/>
          <w:lang w:val="ka-GE"/>
        </w:rPr>
        <w:t>ებ</w:t>
      </w:r>
      <w:r w:rsidR="00382F25">
        <w:rPr>
          <w:rFonts w:ascii="Sylfaen" w:eastAsia="Sylfaen" w:hAnsi="Sylfaen" w:cs="Sylfaen"/>
        </w:rPr>
        <w:t xml:space="preserve">ის დამიწების </w:t>
      </w:r>
      <w:r w:rsidR="009172CE">
        <w:rPr>
          <w:rFonts w:ascii="Sylfaen" w:eastAsia="Sylfaen" w:hAnsi="Sylfaen" w:cs="Sylfaen"/>
          <w:lang w:val="ka-GE"/>
        </w:rPr>
        <w:t>წრედის</w:t>
      </w:r>
      <w:r w:rsidR="00382F25">
        <w:rPr>
          <w:rFonts w:ascii="Sylfaen" w:eastAsia="Sylfaen" w:hAnsi="Sylfaen" w:cs="Sylfaen"/>
        </w:rPr>
        <w:t xml:space="preserve"> ტესტირება და დაერთების წერტილებზე წინაღობის გაზომვა</w:t>
      </w:r>
      <w:r>
        <w:rPr>
          <w:rFonts w:ascii="Sylfaen" w:eastAsia="Sylfaen" w:hAnsi="Sylfaen" w:cs="Sylfaen"/>
          <w:lang w:val="ka-GE"/>
        </w:rPr>
        <w:t xml:space="preserve"> და ამის საფუძველზე აქტების შედგენა.</w:t>
      </w:r>
    </w:p>
    <w:p w14:paraId="44206EE7" w14:textId="77777777" w:rsidR="00EF4206" w:rsidRDefault="00EF4206">
      <w:pPr>
        <w:spacing w:line="256" w:lineRule="auto"/>
        <w:rPr>
          <w:rFonts w:ascii="Sylfaen" w:eastAsia="Sylfaen" w:hAnsi="Sylfaen" w:cs="Sylfaen"/>
        </w:rPr>
      </w:pPr>
    </w:p>
    <w:p w14:paraId="2B4B7D32" w14:textId="77777777" w:rsidR="00EF4206" w:rsidRPr="009172CE" w:rsidRDefault="00382F25" w:rsidP="009172CE">
      <w:pPr>
        <w:pStyle w:val="a7"/>
        <w:numPr>
          <w:ilvl w:val="0"/>
          <w:numId w:val="7"/>
        </w:numPr>
        <w:spacing w:line="256" w:lineRule="auto"/>
        <w:rPr>
          <w:rFonts w:ascii="Sylfaen" w:eastAsia="Sylfaen" w:hAnsi="Sylfaen" w:cs="Sylfaen"/>
          <w:sz w:val="24"/>
        </w:rPr>
      </w:pPr>
      <w:r w:rsidRPr="009172CE">
        <w:rPr>
          <w:rFonts w:ascii="Sylfaen" w:eastAsia="Sylfaen" w:hAnsi="Sylfaen" w:cs="Sylfaen"/>
          <w:b/>
          <w:sz w:val="24"/>
        </w:rPr>
        <w:t>ტექნიკური დავალება</w:t>
      </w:r>
    </w:p>
    <w:p w14:paraId="0A0EA283" w14:textId="183B13DD" w:rsidR="00EF4206" w:rsidRPr="009172CE" w:rsidRDefault="00382F25">
      <w:pPr>
        <w:spacing w:line="256" w:lineRule="auto"/>
        <w:ind w:left="990"/>
        <w:rPr>
          <w:rFonts w:ascii="Sylfaen" w:eastAsia="Sylfaen" w:hAnsi="Sylfaen" w:cs="Sylfaen"/>
        </w:rPr>
      </w:pPr>
      <w:r w:rsidRPr="009172CE">
        <w:rPr>
          <w:rFonts w:ascii="Sylfaen" w:eastAsia="Sylfaen" w:hAnsi="Sylfaen" w:cs="Sylfaen"/>
        </w:rPr>
        <w:t>ჩატარდეს</w:t>
      </w:r>
      <w:r w:rsidR="009F37EE">
        <w:rPr>
          <w:rFonts w:ascii="Sylfaen" w:eastAsia="Sylfaen" w:hAnsi="Sylfaen" w:cs="Sylfaen"/>
          <w:lang w:val="ka-GE"/>
        </w:rPr>
        <w:t xml:space="preserve"> თბილისი </w:t>
      </w:r>
      <w:r w:rsidRPr="009172CE">
        <w:rPr>
          <w:rFonts w:ascii="Sylfaen" w:eastAsia="Sylfaen" w:hAnsi="Sylfaen" w:cs="Sylfaen"/>
        </w:rPr>
        <w:t xml:space="preserve"> </w:t>
      </w:r>
      <w:r w:rsidR="009172CE">
        <w:rPr>
          <w:rFonts w:ascii="Sylfaen" w:eastAsia="Sylfaen" w:hAnsi="Sylfaen" w:cs="Sylfaen"/>
          <w:lang w:val="ka-GE"/>
        </w:rPr>
        <w:t xml:space="preserve">მოლის ყველა დანადგარების და ელექტრო მოწყობილობების </w:t>
      </w:r>
      <w:r w:rsidRPr="009172CE">
        <w:rPr>
          <w:rFonts w:ascii="Sylfaen" w:eastAsia="Sylfaen" w:hAnsi="Sylfaen" w:cs="Sylfaen"/>
        </w:rPr>
        <w:t xml:space="preserve"> </w:t>
      </w:r>
      <w:r w:rsidR="009F37EE">
        <w:rPr>
          <w:rFonts w:ascii="Sylfaen" w:eastAsia="Sylfaen" w:hAnsi="Sylfaen" w:cs="Sylfaen"/>
          <w:lang w:val="ka-GE"/>
        </w:rPr>
        <w:t xml:space="preserve"> </w:t>
      </w:r>
      <w:r w:rsidR="00A80CDD" w:rsidRPr="009172CE">
        <w:rPr>
          <w:rFonts w:ascii="Sylfaen" w:eastAsia="Sylfaen" w:hAnsi="Sylfaen" w:cs="Sylfaen"/>
          <w:lang w:val="ka-GE"/>
        </w:rPr>
        <w:t xml:space="preserve">დამიწების </w:t>
      </w:r>
      <w:r w:rsidR="009F37EE">
        <w:rPr>
          <w:rFonts w:ascii="Sylfaen" w:eastAsia="Sylfaen" w:hAnsi="Sylfaen" w:cs="Sylfaen"/>
          <w:lang w:val="ka-GE"/>
        </w:rPr>
        <w:t>ნომინალების</w:t>
      </w:r>
      <w:r w:rsidR="005C74F1">
        <w:rPr>
          <w:rFonts w:ascii="Sylfaen" w:eastAsia="Sylfaen" w:hAnsi="Sylfaen" w:cs="Sylfaen"/>
          <w:lang w:val="ka-GE"/>
        </w:rPr>
        <w:t xml:space="preserve"> </w:t>
      </w:r>
      <w:r w:rsidR="009F37EE">
        <w:rPr>
          <w:rFonts w:ascii="Sylfaen" w:eastAsia="Sylfaen" w:hAnsi="Sylfaen" w:cs="Sylfaen"/>
          <w:lang w:val="ka-GE"/>
        </w:rPr>
        <w:t>გაზომვა</w:t>
      </w:r>
      <w:r w:rsidRPr="009172CE">
        <w:rPr>
          <w:rFonts w:ascii="Sylfaen" w:eastAsia="Sylfaen" w:hAnsi="Sylfaen" w:cs="Sylfaen"/>
        </w:rPr>
        <w:t>,</w:t>
      </w:r>
      <w:r w:rsidR="00A80CDD" w:rsidRPr="009172CE">
        <w:rPr>
          <w:rFonts w:ascii="Sylfaen" w:eastAsia="Sylfaen" w:hAnsi="Sylfaen" w:cs="Sylfaen"/>
        </w:rPr>
        <w:t xml:space="preserve"> </w:t>
      </w:r>
      <w:r w:rsidR="009F37EE">
        <w:rPr>
          <w:rFonts w:ascii="Sylfaen" w:eastAsia="Sylfaen" w:hAnsi="Sylfaen" w:cs="Sylfaen"/>
          <w:lang w:val="ka-GE"/>
        </w:rPr>
        <w:t xml:space="preserve">გადამოწმდეს მეხამრიდის და ფარების გამტარები </w:t>
      </w:r>
      <w:r w:rsidR="001265D0">
        <w:rPr>
          <w:rFonts w:ascii="Sylfaen" w:eastAsia="Sylfaen" w:hAnsi="Sylfaen" w:cs="Sylfaen"/>
          <w:lang w:val="ka-GE"/>
        </w:rPr>
        <w:t>გამტარიანობაზე</w:t>
      </w:r>
      <w:r w:rsidR="005C74F1">
        <w:rPr>
          <w:rFonts w:ascii="Sylfaen" w:eastAsia="Sylfaen" w:hAnsi="Sylfaen" w:cs="Sylfaen"/>
          <w:lang w:val="ka-GE"/>
        </w:rPr>
        <w:t xml:space="preserve"> (რამდენად შეესაბამება მისი საწყისი წერტილის წინაღობა საბოლოოს ე.ი ვარგისია თუ არა მიმღებ მოწყობილობებზე დამიწება.)გაიცეს </w:t>
      </w:r>
      <w:r w:rsidRPr="009172CE">
        <w:rPr>
          <w:rFonts w:ascii="Sylfaen" w:eastAsia="Sylfaen" w:hAnsi="Sylfaen" w:cs="Sylfaen"/>
        </w:rPr>
        <w:t>შესაბამისი აქტები.</w:t>
      </w:r>
    </w:p>
    <w:p w14:paraId="6E7D29AB" w14:textId="77777777" w:rsidR="00EF4206" w:rsidRDefault="00EF4206">
      <w:pPr>
        <w:spacing w:line="256" w:lineRule="auto"/>
        <w:ind w:left="990"/>
        <w:rPr>
          <w:rFonts w:ascii="Sylfaen" w:eastAsia="Sylfaen" w:hAnsi="Sylfaen" w:cs="Sylfaen"/>
          <w:sz w:val="24"/>
        </w:rPr>
      </w:pPr>
    </w:p>
    <w:p w14:paraId="52B47A29" w14:textId="77777777" w:rsidR="00EF4206" w:rsidRPr="009172CE" w:rsidRDefault="00382F25" w:rsidP="009172CE">
      <w:pPr>
        <w:pStyle w:val="a7"/>
        <w:numPr>
          <w:ilvl w:val="0"/>
          <w:numId w:val="7"/>
        </w:numPr>
        <w:spacing w:line="256" w:lineRule="auto"/>
        <w:rPr>
          <w:rFonts w:ascii="Sylfaen" w:eastAsia="Sylfaen" w:hAnsi="Sylfaen" w:cs="Sylfaen"/>
          <w:b/>
          <w:sz w:val="24"/>
        </w:rPr>
      </w:pPr>
      <w:r w:rsidRPr="009172CE">
        <w:rPr>
          <w:rFonts w:ascii="Sylfaen" w:eastAsia="Sylfaen" w:hAnsi="Sylfaen" w:cs="Sylfaen"/>
          <w:b/>
          <w:sz w:val="24"/>
        </w:rPr>
        <w:t>უსაფრთხოების ნორმები</w:t>
      </w:r>
    </w:p>
    <w:p w14:paraId="70BF463E" w14:textId="77777777" w:rsidR="00EF4206" w:rsidRDefault="00382F25">
      <w:pPr>
        <w:spacing w:line="256" w:lineRule="auto"/>
        <w:ind w:left="99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ყველა სამუშაო, რომელიც იწარმოებს მოლში და მის გარშემო ტერიტორიაზე უნდა აკმაყოფილებდეს შრომის და პირადი უსაფრთხოების ნორმებს. </w:t>
      </w:r>
    </w:p>
    <w:p w14:paraId="74F6A012" w14:textId="77777777" w:rsidR="00EF4206" w:rsidRDefault="00382F25">
      <w:pPr>
        <w:spacing w:line="256" w:lineRule="auto"/>
        <w:ind w:left="99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სამუშაოთა დაწყების წინ მოლის უსაფრთხოების მენეჯერი კონტრაქტორების შემადგენლობას გააცნობს უსაფრთხოების ნორმებს.</w:t>
      </w:r>
    </w:p>
    <w:p w14:paraId="0E3A92B4" w14:textId="6AF9C285" w:rsidR="00EF4206" w:rsidRDefault="00382F25" w:rsidP="00127780">
      <w:pPr>
        <w:spacing w:line="256" w:lineRule="auto"/>
        <w:ind w:left="990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</w:rPr>
        <w:lastRenderedPageBreak/>
        <w:t xml:space="preserve"> სამუშაოთა წარმოება დაშვებული იქნება მხოლოდ იმ შემთხვევაში როცა იქნება ხელმოწერილი დოკუმენტი, მომუშავე პერსონალისა და მოლის უსაფრთხოების მენეჯერის მიერ.</w:t>
      </w:r>
    </w:p>
    <w:p w14:paraId="781AC82C" w14:textId="77777777" w:rsidR="00EF4206" w:rsidRPr="009172CE" w:rsidRDefault="00382F25" w:rsidP="009172CE">
      <w:pPr>
        <w:pStyle w:val="a7"/>
        <w:numPr>
          <w:ilvl w:val="0"/>
          <w:numId w:val="7"/>
        </w:numPr>
        <w:spacing w:line="256" w:lineRule="auto"/>
        <w:rPr>
          <w:rFonts w:ascii="Sylfaen" w:eastAsia="Sylfaen" w:hAnsi="Sylfaen" w:cs="Sylfaen"/>
        </w:rPr>
      </w:pPr>
      <w:r w:rsidRPr="009172CE">
        <w:rPr>
          <w:rFonts w:ascii="Sylfaen" w:eastAsia="Sylfaen" w:hAnsi="Sylfaen" w:cs="Sylfaen"/>
          <w:b/>
          <w:sz w:val="24"/>
        </w:rPr>
        <w:t>განფასება</w:t>
      </w:r>
    </w:p>
    <w:p w14:paraId="367E3672" w14:textId="77777777" w:rsidR="00EF4206" w:rsidRDefault="00382F25">
      <w:pPr>
        <w:spacing w:line="256" w:lineRule="auto"/>
        <w:ind w:left="99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წარმოდგენილ განფასებაში უნდა იყოს მითითებული ყველა სახის დანახარჯი. </w:t>
      </w:r>
    </w:p>
    <w:sectPr w:rsidR="00EF42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4FBB" w14:textId="77777777" w:rsidR="00D17C85" w:rsidRDefault="00D17C85" w:rsidP="00A80CDD">
      <w:pPr>
        <w:spacing w:after="0" w:line="240" w:lineRule="auto"/>
      </w:pPr>
      <w:r>
        <w:separator/>
      </w:r>
    </w:p>
  </w:endnote>
  <w:endnote w:type="continuationSeparator" w:id="0">
    <w:p w14:paraId="0DA6271B" w14:textId="77777777" w:rsidR="00D17C85" w:rsidRDefault="00D17C85" w:rsidP="00A8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0038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AFB68" w14:textId="6B757D4B" w:rsidR="00127780" w:rsidRDefault="001277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5075E" w14:textId="77777777" w:rsidR="00127780" w:rsidRDefault="001277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19E1F" w14:textId="77777777" w:rsidR="00D17C85" w:rsidRDefault="00D17C85" w:rsidP="00A80CDD">
      <w:pPr>
        <w:spacing w:after="0" w:line="240" w:lineRule="auto"/>
      </w:pPr>
      <w:r>
        <w:separator/>
      </w:r>
    </w:p>
  </w:footnote>
  <w:footnote w:type="continuationSeparator" w:id="0">
    <w:p w14:paraId="77466164" w14:textId="77777777" w:rsidR="00D17C85" w:rsidRDefault="00D17C85" w:rsidP="00A8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70FD5"/>
    <w:multiLevelType w:val="multilevel"/>
    <w:tmpl w:val="2342E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3612A"/>
    <w:multiLevelType w:val="multilevel"/>
    <w:tmpl w:val="95705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170B7B"/>
    <w:multiLevelType w:val="multilevel"/>
    <w:tmpl w:val="1C0A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91900"/>
    <w:multiLevelType w:val="hybridMultilevel"/>
    <w:tmpl w:val="CFA8D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7733C"/>
    <w:multiLevelType w:val="hybridMultilevel"/>
    <w:tmpl w:val="00225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12D36"/>
    <w:multiLevelType w:val="multilevel"/>
    <w:tmpl w:val="4B2087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495E6E"/>
    <w:multiLevelType w:val="multilevel"/>
    <w:tmpl w:val="E898C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E4EC7"/>
    <w:multiLevelType w:val="multilevel"/>
    <w:tmpl w:val="BA18B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5FD4"/>
    <w:rsid w:val="0006164E"/>
    <w:rsid w:val="001265D0"/>
    <w:rsid w:val="00127780"/>
    <w:rsid w:val="00382F25"/>
    <w:rsid w:val="005C74F1"/>
    <w:rsid w:val="006A3910"/>
    <w:rsid w:val="009172CE"/>
    <w:rsid w:val="009F37EE"/>
    <w:rsid w:val="00A80CDD"/>
    <w:rsid w:val="00D17C85"/>
    <w:rsid w:val="00D51CDD"/>
    <w:rsid w:val="00E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54883"/>
  <w15:docId w15:val="{769E2C08-1AA7-46E1-961A-CB69FAF1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CDD"/>
  </w:style>
  <w:style w:type="paragraph" w:styleId="a5">
    <w:name w:val="footer"/>
    <w:basedOn w:val="a"/>
    <w:link w:val="a6"/>
    <w:uiPriority w:val="99"/>
    <w:unhideWhenUsed/>
    <w:rsid w:val="00A8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CDD"/>
  </w:style>
  <w:style w:type="paragraph" w:styleId="a7">
    <w:name w:val="List Paragraph"/>
    <w:basedOn w:val="a"/>
    <w:uiPriority w:val="34"/>
    <w:qFormat/>
    <w:rsid w:val="0091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Zaza Abramia</dc:creator>
  <cp:lastModifiedBy>Paata Pataridze</cp:lastModifiedBy>
  <cp:revision>5</cp:revision>
  <dcterms:created xsi:type="dcterms:W3CDTF">2021-04-12T10:24:00Z</dcterms:created>
  <dcterms:modified xsi:type="dcterms:W3CDTF">2021-09-29T11:46:00Z</dcterms:modified>
</cp:coreProperties>
</file>